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E0BA">
      <w:pPr>
        <w:spacing w:line="381" w:lineRule="exact"/>
        <w:jc w:val="center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常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州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纺织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服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装职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技术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学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通识教育学部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“铸魂育人 青春向党”党课观摩交流活动视频拍摄制作项目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询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价</w:t>
      </w:r>
      <w:r>
        <w:rPr>
          <w:rFonts w:ascii="宋体" w:hAnsi="宋体" w:eastAsia="宋体" w:cs="宋体"/>
          <w:sz w:val="28"/>
          <w:szCs w:val="28"/>
          <w:lang w:eastAsia="zh-CN"/>
        </w:rPr>
        <w:t>单</w:t>
      </w:r>
    </w:p>
    <w:p w14:paraId="1916DA9C">
      <w:pPr>
        <w:spacing w:before="10" w:line="240" w:lineRule="exact"/>
        <w:rPr>
          <w:sz w:val="24"/>
          <w:szCs w:val="24"/>
          <w:lang w:eastAsia="zh-CN"/>
        </w:rPr>
      </w:pPr>
    </w:p>
    <w:tbl>
      <w:tblPr>
        <w:tblStyle w:val="4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5145"/>
        <w:gridCol w:w="525"/>
        <w:gridCol w:w="444"/>
        <w:gridCol w:w="3415"/>
        <w:gridCol w:w="598"/>
        <w:gridCol w:w="598"/>
        <w:gridCol w:w="598"/>
        <w:gridCol w:w="1037"/>
        <w:gridCol w:w="1050"/>
      </w:tblGrid>
      <w:tr w14:paraId="7FC06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8E6E925">
            <w:pPr>
              <w:pStyle w:val="6"/>
              <w:spacing w:before="36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采购人发出询价日期：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20DA3B">
            <w:pPr>
              <w:pStyle w:val="6"/>
              <w:spacing w:before="36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供应商报价日期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17628">
            <w:pPr>
              <w:rPr>
                <w:lang w:eastAsia="zh-CN"/>
              </w:rPr>
            </w:pPr>
          </w:p>
        </w:tc>
      </w:tr>
      <w:tr w14:paraId="6738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31CE97">
            <w:pPr>
              <w:pStyle w:val="6"/>
              <w:spacing w:line="337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采购人全称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FFFE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常州纺织服装职业技术学院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通识教育学部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66EA3B">
            <w:pPr>
              <w:pStyle w:val="6"/>
              <w:spacing w:line="337" w:lineRule="exact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供应商全称(公章)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BC83B">
            <w:pPr>
              <w:rPr>
                <w:lang w:eastAsia="zh-CN"/>
              </w:rPr>
            </w:pPr>
          </w:p>
        </w:tc>
      </w:tr>
      <w:tr w14:paraId="1BC2F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78615">
            <w:pPr>
              <w:pStyle w:val="6"/>
              <w:spacing w:before="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采购人详细地址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084D">
            <w:pPr>
              <w:pStyle w:val="6"/>
              <w:spacing w:before="10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常州市武进区滆湖中路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53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常州纺院5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2-2（供应商将响应文件装入文件袋密封，封口处盖单位公章，递交）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2F829E">
            <w:pPr>
              <w:pStyle w:val="6"/>
              <w:spacing w:before="10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供应商详细地址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A7E5B0"/>
        </w:tc>
      </w:tr>
      <w:tr w14:paraId="28A70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936140">
            <w:pPr>
              <w:pStyle w:val="6"/>
              <w:spacing w:before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B9C1B">
            <w:pPr>
              <w:jc w:val="center"/>
              <w:rPr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钱老师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15295122587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9F14">
            <w:pPr>
              <w:jc w:val="center"/>
              <w:rPr>
                <w:lang w:eastAsia="zh-CN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DC26FB">
            <w:pPr>
              <w:pStyle w:val="6"/>
              <w:spacing w:before="50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联系人、联系电话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CDFA76"/>
        </w:tc>
      </w:tr>
      <w:tr w14:paraId="36DD2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83A21E">
            <w:pPr>
              <w:pStyle w:val="6"/>
              <w:spacing w:before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37B9">
            <w:pPr>
              <w:pStyle w:val="6"/>
              <w:spacing w:before="82"/>
              <w:ind w:left="76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名称、规格、型号及主要性能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DBA7">
            <w:pPr>
              <w:pStyle w:val="6"/>
              <w:spacing w:line="278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</w:p>
          <w:p w14:paraId="25F0A6A3">
            <w:pPr>
              <w:pStyle w:val="6"/>
              <w:spacing w:line="317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EF5D">
            <w:pPr>
              <w:pStyle w:val="6"/>
              <w:spacing w:line="278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2E9690D9">
            <w:pPr>
              <w:pStyle w:val="6"/>
              <w:spacing w:line="317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FFE83">
            <w:pPr>
              <w:pStyle w:val="6"/>
              <w:spacing w:before="82"/>
              <w:ind w:left="25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响应规格、型号及主要性能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CCF6F0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1D2A127C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C4C69B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</w:p>
          <w:p w14:paraId="7DC325B7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BA6B84">
            <w:pPr>
              <w:pStyle w:val="6"/>
              <w:spacing w:line="278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</w:t>
            </w:r>
          </w:p>
          <w:p w14:paraId="6B9D46C8">
            <w:pPr>
              <w:pStyle w:val="6"/>
              <w:spacing w:line="317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BB0AD9">
            <w:pPr>
              <w:pStyle w:val="6"/>
              <w:spacing w:before="82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31B37">
            <w:pPr>
              <w:pStyle w:val="6"/>
              <w:spacing w:before="82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供货期</w:t>
            </w:r>
          </w:p>
        </w:tc>
      </w:tr>
      <w:tr w14:paraId="1ADA2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523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0455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视频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不超过1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分钟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有片头片尾，注明标题、作者、单位等信息。高清画质、声音清晰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，视频流畅无跳帧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，对主要教学内容和环节有字幕提示或说明，文字内容准确无误，讲授者需出镜。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视频格式为mp4（1080/25p/8Mbps），画幅宽高比为16:9，包含有字幕和无字幕两个版本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拍摄团队配备可移动光源、提词器、收音话筒及跟妆等，需为参赛选手制作授课PPT及润色、视频包含动画，视频制作完成后，允许修改至符合参赛教师要求为止。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EA7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567280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FE86A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  <w:bookmarkEnd w:id="0"/>
          <w:p w14:paraId="5878D21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A2CA1C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3BB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93E25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F803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814C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E122CF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41A3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91BC0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60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AC4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9AFCBD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1、本项目预算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3万元，超预算报价无效；</w:t>
            </w:r>
          </w:p>
          <w:p w14:paraId="0B567497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2、供货期要求：通知后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个工作日内；</w:t>
            </w:r>
          </w:p>
          <w:p w14:paraId="54029138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3、质保期内需响应一切服务。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60C7">
            <w:pPr>
              <w:pStyle w:val="6"/>
              <w:spacing w:before="3" w:line="1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8AFEC12"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>币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8467CE">
            <w:pPr>
              <w:jc w:val="center"/>
              <w:rPr>
                <w:lang w:eastAsia="zh-CN"/>
              </w:rPr>
            </w:pPr>
          </w:p>
          <w:p w14:paraId="31A094FF">
            <w:pPr>
              <w:jc w:val="center"/>
              <w:rPr>
                <w:lang w:eastAsia="zh-CN"/>
              </w:rPr>
            </w:pPr>
          </w:p>
        </w:tc>
      </w:tr>
      <w:tr w14:paraId="1CE32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716933">
            <w:pPr>
              <w:pStyle w:val="6"/>
              <w:spacing w:line="337" w:lineRule="exact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报价截止日期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E96F51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2025.11.10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4:00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7DC9BE"/>
        </w:tc>
      </w:tr>
      <w:tr w14:paraId="53D3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0FC70A">
            <w:pPr>
              <w:pStyle w:val="6"/>
              <w:spacing w:line="293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以上为采购人填写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2F7FE9">
            <w:pPr>
              <w:pStyle w:val="6"/>
              <w:spacing w:line="293" w:lineRule="exact"/>
              <w:ind w:right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以上为供货商填写</w:t>
            </w:r>
          </w:p>
        </w:tc>
      </w:tr>
    </w:tbl>
    <w:p w14:paraId="75CD642D">
      <w:pPr>
        <w:spacing w:line="308" w:lineRule="exact"/>
        <w:ind w:left="2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</w:t>
      </w:r>
    </w:p>
    <w:p w14:paraId="0EBBEEBA">
      <w:pPr>
        <w:spacing w:before="19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询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线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右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写响应采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购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人货物参数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情况、报价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等内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打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后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08170CF1">
      <w:pPr>
        <w:spacing w:before="7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2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材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料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包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营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执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照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机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代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务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登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或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一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加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5833780E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3、将以上材料装文件袋密封后盖上骑缝章，在报价截止前送至常州纺织服装职业技术学院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通识教育学部办公室钱老师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处，联系电话：15295122587。</w:t>
      </w:r>
    </w:p>
    <w:p w14:paraId="2FC0E8F2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4、成交原则：在符合采购需求、质量和服务相等且报价未超过采购预算的前提下，以提出最低报价的响应单位为成交供应商。若最低报价相同，则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按服务响应时间短优先的顺序选择成交供应商。</w:t>
      </w:r>
    </w:p>
    <w:p w14:paraId="2C3C6939">
      <w:pPr>
        <w:spacing w:before="19"/>
        <w:ind w:left="216"/>
        <w:rPr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5、若对采购内容有异议，请在三天内以书面形式向采购单位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监督组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反映。联系电话：0519-86336018。感谢您对我校工作的支持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！</w:t>
      </w:r>
    </w:p>
    <w:sectPr>
      <w:footerReference r:id="rId3" w:type="default"/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6F1E">
    <w:pPr>
      <w:spacing w:line="0" w:lineRule="atLeast"/>
      <w:rPr>
        <w:sz w:val="4"/>
        <w:szCs w:val="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D"/>
    <w:rsid w:val="00102B25"/>
    <w:rsid w:val="00262045"/>
    <w:rsid w:val="00295CE5"/>
    <w:rsid w:val="002F3DF8"/>
    <w:rsid w:val="004F1241"/>
    <w:rsid w:val="008F48AD"/>
    <w:rsid w:val="00B7557E"/>
    <w:rsid w:val="00BA0AE4"/>
    <w:rsid w:val="00CB1774"/>
    <w:rsid w:val="0FA01E16"/>
    <w:rsid w:val="1C537676"/>
    <w:rsid w:val="1E1E1CEF"/>
    <w:rsid w:val="3F1219D6"/>
    <w:rsid w:val="41224A94"/>
    <w:rsid w:val="485C2DE9"/>
    <w:rsid w:val="5BA1258B"/>
    <w:rsid w:val="64AC465A"/>
    <w:rsid w:val="6FCB3962"/>
    <w:rsid w:val="739F736F"/>
    <w:rsid w:val="78C732A3"/>
    <w:rsid w:val="7F19324D"/>
    <w:rsid w:val="7FD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字符"/>
    <w:basedOn w:val="5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784</Words>
  <Characters>866</Characters>
  <Lines>6</Lines>
  <Paragraphs>1</Paragraphs>
  <TotalTime>1</TotalTime>
  <ScaleCrop>false</ScaleCrop>
  <LinksUpToDate>false</LinksUpToDate>
  <CharactersWithSpaces>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2025-04-27T06:47:00Z</dcterms:created>
  <dc:creator>Administrator</dc:creator>
  <cp:lastModifiedBy>杏仁儿</cp:lastModifiedBy>
  <dcterms:modified xsi:type="dcterms:W3CDTF">2025-11-07T11:55:53Z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eyJoZGlkIjoiODIxZTBkOWRiNDExOTA3YWE5NWE5NjkwNWZkZWZmYTgiLCJ1c2VySWQiOiIyMTA3NjQ0NDIifQ==</vt:lpwstr>
  </property>
  <property fmtid="{D5CDD505-2E9C-101B-9397-08002B2CF9AE}" pid="4" name="ICV">
    <vt:lpwstr>B084B7683C924D6390A8EF3A73B2A5BA_12</vt:lpwstr>
  </property>
</Properties>
</file>